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Regular School Board Meeting </w:t>
      </w:r>
    </w:p>
    <w:p w:rsidR="00000000" w:rsidDel="00000000" w:rsidP="00000000" w:rsidRDefault="00000000" w:rsidRPr="00000000" w14:paraId="00000002">
      <w:pPr>
        <w:jc w:val="center"/>
        <w:rPr/>
      </w:pPr>
      <w:r w:rsidDel="00000000" w:rsidR="00000000" w:rsidRPr="00000000">
        <w:rPr>
          <w:rtl w:val="0"/>
        </w:rPr>
        <w:t xml:space="preserve">May 20, 2026 @ 5:30 PM</w:t>
      </w:r>
    </w:p>
    <w:p w:rsidR="00000000" w:rsidDel="00000000" w:rsidP="00000000" w:rsidRDefault="00000000" w:rsidRPr="00000000" w14:paraId="00000003">
      <w:pPr>
        <w:jc w:val="center"/>
        <w:rPr/>
      </w:pPr>
      <w:r w:rsidDel="00000000" w:rsidR="00000000" w:rsidRPr="00000000">
        <w:rPr>
          <w:rtl w:val="0"/>
        </w:rPr>
        <w:t xml:space="preserve">Library Media Center, Rockford </w:t>
      </w:r>
    </w:p>
    <w:p w:rsidR="00000000" w:rsidDel="00000000" w:rsidP="00000000" w:rsidRDefault="00000000" w:rsidRPr="00000000" w14:paraId="00000004">
      <w:pPr>
        <w:jc w:val="center"/>
        <w:rPr/>
      </w:pPr>
      <w:r w:rsidDel="00000000" w:rsidR="00000000" w:rsidRPr="00000000">
        <w:rPr>
          <w:rtl w:val="0"/>
        </w:rPr>
        <w:t xml:space="preserve">Members Present: Heather Brokel, Callie Hillman, Bobbi Hinrichsen, &amp; Eddie Stevens</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President Hillman called the meeting to order at 5:30 PM</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Hinrichsen approved the agenda as presented &amp; Brokel seconded the motion: Ayes: 4 Nays:0.  Carried.</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Public Comments to the Board: No Comments were given</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Consent Agenda </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Minutes:</w:t>
      </w:r>
    </w:p>
    <w:p w:rsidR="00000000" w:rsidDel="00000000" w:rsidP="00000000" w:rsidRDefault="00000000" w:rsidRPr="00000000" w14:paraId="0000000B">
      <w:pPr>
        <w:numPr>
          <w:ilvl w:val="2"/>
          <w:numId w:val="1"/>
        </w:numPr>
        <w:ind w:left="2160" w:hanging="360"/>
        <w:rPr>
          <w:u w:val="none"/>
        </w:rPr>
      </w:pPr>
      <w:r w:rsidDel="00000000" w:rsidR="00000000" w:rsidRPr="00000000">
        <w:rPr>
          <w:rtl w:val="0"/>
        </w:rPr>
        <w:t xml:space="preserve">April 16, 2026 Regular Board Meeting</w:t>
      </w:r>
    </w:p>
    <w:p w:rsidR="00000000" w:rsidDel="00000000" w:rsidP="00000000" w:rsidRDefault="00000000" w:rsidRPr="00000000" w14:paraId="0000000C">
      <w:pPr>
        <w:numPr>
          <w:ilvl w:val="2"/>
          <w:numId w:val="1"/>
        </w:numPr>
        <w:ind w:left="2160" w:hanging="360"/>
        <w:rPr>
          <w:u w:val="none"/>
        </w:rPr>
      </w:pPr>
      <w:r w:rsidDel="00000000" w:rsidR="00000000" w:rsidRPr="00000000">
        <w:rPr>
          <w:rtl w:val="0"/>
        </w:rPr>
        <w:t xml:space="preserve">April 22, 2026 Special Meeting Closed Session </w:t>
      </w:r>
    </w:p>
    <w:p w:rsidR="00000000" w:rsidDel="00000000" w:rsidP="00000000" w:rsidRDefault="00000000" w:rsidRPr="00000000" w14:paraId="0000000D">
      <w:pPr>
        <w:numPr>
          <w:ilvl w:val="2"/>
          <w:numId w:val="1"/>
        </w:numPr>
        <w:ind w:left="2160" w:hanging="360"/>
        <w:rPr>
          <w:u w:val="none"/>
        </w:rPr>
      </w:pPr>
      <w:r w:rsidDel="00000000" w:rsidR="00000000" w:rsidRPr="00000000">
        <w:rPr>
          <w:rtl w:val="0"/>
        </w:rPr>
        <w:t xml:space="preserve">April 24, 2026 Special Meeting Oath of Office New Member </w:t>
      </w:r>
    </w:p>
    <w:p w:rsidR="00000000" w:rsidDel="00000000" w:rsidP="00000000" w:rsidRDefault="00000000" w:rsidRPr="00000000" w14:paraId="0000000E">
      <w:pPr>
        <w:numPr>
          <w:ilvl w:val="2"/>
          <w:numId w:val="1"/>
        </w:numPr>
        <w:ind w:left="2160" w:hanging="360"/>
        <w:rPr>
          <w:u w:val="none"/>
        </w:rPr>
      </w:pPr>
      <w:r w:rsidDel="00000000" w:rsidR="00000000" w:rsidRPr="00000000">
        <w:rPr>
          <w:rtl w:val="0"/>
        </w:rPr>
        <w:t xml:space="preserve">May 6, 2026 Special Meeting Work Session </w:t>
      </w:r>
    </w:p>
    <w:p w:rsidR="00000000" w:rsidDel="00000000" w:rsidP="00000000" w:rsidRDefault="00000000" w:rsidRPr="00000000" w14:paraId="0000000F">
      <w:pPr>
        <w:numPr>
          <w:ilvl w:val="2"/>
          <w:numId w:val="1"/>
        </w:numPr>
        <w:ind w:left="2160" w:hanging="360"/>
        <w:rPr>
          <w:u w:val="none"/>
        </w:rPr>
      </w:pPr>
      <w:r w:rsidDel="00000000" w:rsidR="00000000" w:rsidRPr="00000000">
        <w:rPr>
          <w:rtl w:val="0"/>
        </w:rPr>
        <w:t xml:space="preserve">May 8, 2026 Special Meeting Contract Approval</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Resignations</w:t>
      </w:r>
    </w:p>
    <w:p w:rsidR="00000000" w:rsidDel="00000000" w:rsidP="00000000" w:rsidRDefault="00000000" w:rsidRPr="00000000" w14:paraId="00000011">
      <w:pPr>
        <w:numPr>
          <w:ilvl w:val="2"/>
          <w:numId w:val="1"/>
        </w:numPr>
        <w:ind w:left="2160" w:hanging="360"/>
        <w:rPr>
          <w:u w:val="none"/>
        </w:rPr>
      </w:pPr>
      <w:r w:rsidDel="00000000" w:rsidR="00000000" w:rsidRPr="00000000">
        <w:rPr>
          <w:rtl w:val="0"/>
        </w:rPr>
        <w:t xml:space="preserve">Makaela Hoffman: Elementary Principal/Special Education Director</w:t>
      </w:r>
    </w:p>
    <w:p w:rsidR="00000000" w:rsidDel="00000000" w:rsidP="00000000" w:rsidRDefault="00000000" w:rsidRPr="00000000" w14:paraId="00000012">
      <w:pPr>
        <w:numPr>
          <w:ilvl w:val="2"/>
          <w:numId w:val="1"/>
        </w:numPr>
        <w:ind w:left="2160" w:hanging="360"/>
        <w:rPr>
          <w:u w:val="none"/>
        </w:rPr>
      </w:pPr>
      <w:r w:rsidDel="00000000" w:rsidR="00000000" w:rsidRPr="00000000">
        <w:rPr>
          <w:rtl w:val="0"/>
        </w:rPr>
        <w:t xml:space="preserve">Taylor Marzen: Human Resource Director</w:t>
      </w:r>
    </w:p>
    <w:p w:rsidR="00000000" w:rsidDel="00000000" w:rsidP="00000000" w:rsidRDefault="00000000" w:rsidRPr="00000000" w14:paraId="00000013">
      <w:pPr>
        <w:numPr>
          <w:ilvl w:val="2"/>
          <w:numId w:val="1"/>
        </w:numPr>
        <w:ind w:left="2160" w:hanging="360"/>
        <w:rPr>
          <w:u w:val="none"/>
        </w:rPr>
      </w:pPr>
      <w:r w:rsidDel="00000000" w:rsidR="00000000" w:rsidRPr="00000000">
        <w:rPr>
          <w:rtl w:val="0"/>
        </w:rPr>
        <w:t xml:space="preserve">Taylor Johnson: High School Girls Track Coach </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Staff Contracts/Letter of Assignment Approvals</w:t>
        <w:tab/>
      </w:r>
    </w:p>
    <w:p w:rsidR="00000000" w:rsidDel="00000000" w:rsidP="00000000" w:rsidRDefault="00000000" w:rsidRPr="00000000" w14:paraId="00000015">
      <w:pPr>
        <w:numPr>
          <w:ilvl w:val="2"/>
          <w:numId w:val="1"/>
        </w:numPr>
        <w:ind w:left="2160" w:hanging="360"/>
        <w:rPr>
          <w:u w:val="none"/>
        </w:rPr>
      </w:pPr>
      <w:r w:rsidDel="00000000" w:rsidR="00000000" w:rsidRPr="00000000">
        <w:rPr>
          <w:rtl w:val="0"/>
        </w:rPr>
        <w:t xml:space="preserve">Janelle Martinez: School Business official/Board Secretary </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Open Enrollment Request </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Open Enrollment Out (KG)- Osage (Deadline is September 1st) </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Open Enrollment Out (KG)- Central Springs (Deadline is September 1st) </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Open Enrollment Out (4th)- Mason City (Denied- Past Deadline March 1st) </w:t>
      </w:r>
    </w:p>
    <w:p w:rsidR="00000000" w:rsidDel="00000000" w:rsidP="00000000" w:rsidRDefault="00000000" w:rsidRPr="00000000" w14:paraId="0000001A">
      <w:pPr>
        <w:numPr>
          <w:ilvl w:val="2"/>
          <w:numId w:val="1"/>
        </w:numPr>
        <w:ind w:left="2160" w:hanging="360"/>
        <w:rPr>
          <w:u w:val="none"/>
        </w:rPr>
      </w:pPr>
      <w:r w:rsidDel="00000000" w:rsidR="00000000" w:rsidRPr="00000000">
        <w:rPr>
          <w:rtl w:val="0"/>
        </w:rPr>
        <w:t xml:space="preserve">Open Enrollment Out (6th)- Mason City (Denied- Past Deadline March 1st).</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Hinrichsen approved the consent agenda as presented &amp; Brokel seconded the motion.  Ayes:4 Nays:0.  Carried. </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Bills &amp; Financials </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Hinrichsen approved the Bills &amp; Financials as presents &amp; Brokel seconded the motion.  Ayes: 4 Nays:0.  Carried. </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Election of Vice President </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RRMR Board of Education called for nominations for Vice President: Abby Servantez .  President Hillman asked for additional nominations; none were given. </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Brokel moved to approve Abby Servantez to serve on the RRMR School Board &amp; Stevens seconded.  Servantez will be sworn into her role at the next school board meeting.  Ayes: 4 Nays:0.  Carried. </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 Service Agreement Central Rivers AEA </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RRMR Board of Education moved to approve the service agreement with Central Rivers AEA as presented. </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Motion By Hinrichsen &amp; seconded by Stevens. Ayes: 4 Nays:0.  Carried. </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 Sharing Agreement for Curriculum Coordinator  </w:t>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RRMR Board of Education moved to approve Makaela Hoffman as the shared Curriculum Director with Charles City.  Makaela will be employed through Charles City and Shared 20% of her time for Operational Sharing.  </w:t>
      </w:r>
    </w:p>
    <w:p w:rsidR="00000000" w:rsidDel="00000000" w:rsidP="00000000" w:rsidRDefault="00000000" w:rsidRPr="00000000" w14:paraId="00000026">
      <w:pPr>
        <w:numPr>
          <w:ilvl w:val="1"/>
          <w:numId w:val="1"/>
        </w:numPr>
        <w:ind w:left="1440" w:hanging="360"/>
        <w:rPr>
          <w:u w:val="none"/>
        </w:rPr>
      </w:pPr>
      <w:r w:rsidDel="00000000" w:rsidR="00000000" w:rsidRPr="00000000">
        <w:rPr>
          <w:rtl w:val="0"/>
        </w:rPr>
        <w:t xml:space="preserve">Hinrichsen motioned to approve &amp; Brokel seconded the motion.  Ayes: 4 Nays:0.  Carried.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Frontline Renewal</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RRMR Board of Education moved to approve the Frontline Education Analytics Solution powered by Forecast5 to assist with financial forecasting, enrollment analysis, budgeting, &amp; long term range planning.  This amount will run from July 1st, 2026-June 30, 2027 in the amount of $11,216.12. </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Hinrichsen motioned to approve the contract as presented &amp; Stevens seconded the motion.  Ayes:4 Nays:0.  Carried. </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Iowa Star 28E Agreement Amendment Approval </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RRMR Board of Education moved to amend the current agreement with the Iowa Star Health Insurance as presented.  This will take place effective June 1, 2026 subject to any additional edits required by the Iowa Insurance Division.  </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Hinrichsen motioned to approve &amp; Brokel seconded the motion.  Ayes:4 Nays:0.  Carried. </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Board Policy Review &amp; Approval- Policy 705.2 Purchasing Federal Procurement Policy  </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RRMR Board of Education moved to update the revisions that have been made on Board Policy 705.2 Purchasing Federal Procurement Policy to ensure that we align with current guidelines. </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Brokel motioned to approve &amp; Hinrichsern seconded the motion.  Aye:4 Nays:0.  Carried. </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 2026-2027 Food Service Milk &amp; Bread Bid </w:t>
      </w:r>
    </w:p>
    <w:p w:rsidR="00000000" w:rsidDel="00000000" w:rsidP="00000000" w:rsidRDefault="00000000" w:rsidRPr="00000000" w14:paraId="00000031">
      <w:pPr>
        <w:numPr>
          <w:ilvl w:val="1"/>
          <w:numId w:val="1"/>
        </w:numPr>
        <w:ind w:left="1440" w:hanging="360"/>
        <w:rPr>
          <w:u w:val="none"/>
        </w:rPr>
      </w:pPr>
      <w:r w:rsidDel="00000000" w:rsidR="00000000" w:rsidRPr="00000000">
        <w:rPr>
          <w:rtl w:val="0"/>
        </w:rPr>
        <w:t xml:space="preserve">RRMR board of education moved to approve the Milk &amp; Bread Bids for the 2026-2027 Food Service as presented. </w:t>
      </w:r>
    </w:p>
    <w:p w:rsidR="00000000" w:rsidDel="00000000" w:rsidP="00000000" w:rsidRDefault="00000000" w:rsidRPr="00000000" w14:paraId="00000032">
      <w:pPr>
        <w:numPr>
          <w:ilvl w:val="1"/>
          <w:numId w:val="1"/>
        </w:numPr>
        <w:ind w:left="1440" w:hanging="360"/>
        <w:rPr>
          <w:u w:val="none"/>
        </w:rPr>
      </w:pPr>
      <w:r w:rsidDel="00000000" w:rsidR="00000000" w:rsidRPr="00000000">
        <w:rPr>
          <w:rtl w:val="0"/>
        </w:rPr>
        <w:t xml:space="preserve">Hinrichsen moved to approve &amp; Brokel seconded the motion.  Ayes:4 Nays:0 Carried.   </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 Approval of Cooperative Agreement with Iowa Department of Human Services/ Division of Medical Services (Medicaid Program)</w:t>
      </w:r>
    </w:p>
    <w:p w:rsidR="00000000" w:rsidDel="00000000" w:rsidP="00000000" w:rsidRDefault="00000000" w:rsidRPr="00000000" w14:paraId="00000034">
      <w:pPr>
        <w:numPr>
          <w:ilvl w:val="1"/>
          <w:numId w:val="1"/>
        </w:numPr>
        <w:ind w:left="1440" w:hanging="360"/>
        <w:rPr>
          <w:u w:val="none"/>
        </w:rPr>
      </w:pPr>
      <w:r w:rsidDel="00000000" w:rsidR="00000000" w:rsidRPr="00000000">
        <w:rPr>
          <w:rtl w:val="0"/>
        </w:rPr>
        <w:t xml:space="preserve">RRMR board of education moved to approve the Medicaid Services as presented. </w:t>
      </w:r>
    </w:p>
    <w:p w:rsidR="00000000" w:rsidDel="00000000" w:rsidP="00000000" w:rsidRDefault="00000000" w:rsidRPr="00000000" w14:paraId="00000035">
      <w:pPr>
        <w:numPr>
          <w:ilvl w:val="1"/>
          <w:numId w:val="1"/>
        </w:numPr>
        <w:ind w:left="1440" w:hanging="360"/>
        <w:rPr>
          <w:u w:val="none"/>
        </w:rPr>
      </w:pPr>
      <w:r w:rsidDel="00000000" w:rsidR="00000000" w:rsidRPr="00000000">
        <w:rPr>
          <w:rtl w:val="0"/>
        </w:rPr>
        <w:t xml:space="preserve">Hinrichsen moved to approve and Stevens seconded the motion.  Ayes:4 Nays:0.  Carried.  </w:t>
        <w:tab/>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 Supplemental Contracts </w:t>
      </w:r>
    </w:p>
    <w:p w:rsidR="00000000" w:rsidDel="00000000" w:rsidP="00000000" w:rsidRDefault="00000000" w:rsidRPr="00000000" w14:paraId="00000037">
      <w:pPr>
        <w:numPr>
          <w:ilvl w:val="1"/>
          <w:numId w:val="1"/>
        </w:numPr>
        <w:ind w:left="1440" w:hanging="360"/>
        <w:rPr>
          <w:u w:val="none"/>
        </w:rPr>
      </w:pPr>
      <w:r w:rsidDel="00000000" w:rsidR="00000000" w:rsidRPr="00000000">
        <w:rPr>
          <w:rtl w:val="0"/>
        </w:rPr>
        <w:t xml:space="preserve">RRMR Board of Education moved to Freeze the Salaries for 2026-2027 school year  </w:t>
      </w:r>
    </w:p>
    <w:p w:rsidR="00000000" w:rsidDel="00000000" w:rsidP="00000000" w:rsidRDefault="00000000" w:rsidRPr="00000000" w14:paraId="00000038">
      <w:pPr>
        <w:numPr>
          <w:ilvl w:val="1"/>
          <w:numId w:val="1"/>
        </w:numPr>
        <w:ind w:left="1440" w:hanging="360"/>
        <w:rPr>
          <w:u w:val="none"/>
        </w:rPr>
      </w:pPr>
      <w:r w:rsidDel="00000000" w:rsidR="00000000" w:rsidRPr="00000000">
        <w:rPr>
          <w:rtl w:val="0"/>
        </w:rPr>
        <w:t xml:space="preserve">Hinrichsen moved to approve the motion as presented &amp; &amp; Brokel seconded the motion.  Ayes: 4 Nays:0.  Carried. </w:t>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Approve 28E Agreement-Shared Spanish Teacher Services with West Fork CSD.  </w:t>
      </w:r>
    </w:p>
    <w:p w:rsidR="00000000" w:rsidDel="00000000" w:rsidP="00000000" w:rsidRDefault="00000000" w:rsidRPr="00000000" w14:paraId="0000003A">
      <w:pPr>
        <w:numPr>
          <w:ilvl w:val="1"/>
          <w:numId w:val="1"/>
        </w:numPr>
        <w:ind w:left="1440" w:hanging="360"/>
        <w:rPr>
          <w:u w:val="none"/>
        </w:rPr>
      </w:pPr>
      <w:r w:rsidDel="00000000" w:rsidR="00000000" w:rsidRPr="00000000">
        <w:rPr>
          <w:rtl w:val="0"/>
        </w:rPr>
        <w:t xml:space="preserve">RRMR moved to approve the 28E agreement with RRMR &amp; West Fork CSD for the sharing of a Spanish teacher for the 2026-2027 school year. </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Confirm Date &amp; Time of Next Meeting </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June 17, 2026 @ 5:30 PM Regular School Board Meeting   </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President Hillman moved to adjourn the meeting at 6:03 PM.</w:t>
      </w:r>
    </w:p>
    <w:p w:rsidR="00000000" w:rsidDel="00000000" w:rsidP="00000000" w:rsidRDefault="00000000" w:rsidRPr="00000000" w14:paraId="0000003E">
      <w:pPr>
        <w:numPr>
          <w:ilvl w:val="1"/>
          <w:numId w:val="1"/>
        </w:numPr>
        <w:ind w:left="1440" w:hanging="360"/>
        <w:rPr>
          <w:u w:val="none"/>
        </w:rPr>
      </w:pPr>
      <w:r w:rsidDel="00000000" w:rsidR="00000000" w:rsidRPr="00000000">
        <w:rPr>
          <w:rtl w:val="0"/>
        </w:rPr>
        <w:t xml:space="preserve">Hinrichsen moved to adjourn, and Brokel seconded the motion.  Ayes: 4 Nays:0.  Carried.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